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1F77" w:rsidRDefault="003A369C">
      <w:pPr>
        <w:tabs>
          <w:tab w:val="center" w:pos="2762"/>
        </w:tabs>
        <w:ind w:left="-15" w:firstLine="0"/>
        <w:jc w:val="left"/>
      </w:pPr>
      <w:r>
        <w:t xml:space="preserve">Date of Request:  </w:t>
      </w:r>
      <w:r>
        <w:tab/>
        <w:t xml:space="preserve">_________  </w:t>
      </w:r>
    </w:p>
    <w:p w:rsidR="00A71F77" w:rsidRDefault="003A369C">
      <w:pPr>
        <w:spacing w:after="2" w:line="259" w:lineRule="auto"/>
        <w:ind w:left="0" w:firstLine="0"/>
        <w:jc w:val="left"/>
      </w:pPr>
      <w:r>
        <w:t xml:space="preserve"> </w:t>
      </w:r>
    </w:p>
    <w:p w:rsidR="00A71F77" w:rsidRDefault="003A369C">
      <w:pPr>
        <w:spacing w:after="0" w:line="259" w:lineRule="auto"/>
        <w:ind w:left="0" w:firstLine="0"/>
        <w:jc w:val="left"/>
      </w:pPr>
      <w:r>
        <w:t xml:space="preserve">  </w:t>
      </w:r>
    </w:p>
    <w:p w:rsidR="00A71F77" w:rsidRDefault="003A369C">
      <w:pPr>
        <w:ind w:left="-5" w:right="57"/>
      </w:pPr>
      <w:r>
        <w:t xml:space="preserve">Officer-in-charge  </w:t>
      </w:r>
    </w:p>
    <w:p w:rsidR="003A369C" w:rsidRDefault="003A369C">
      <w:pPr>
        <w:ind w:left="-5" w:right="4599"/>
      </w:pPr>
      <w:r>
        <w:t xml:space="preserve">Court Resources Section  </w:t>
      </w:r>
    </w:p>
    <w:p w:rsidR="00A71F77" w:rsidRDefault="003A369C">
      <w:pPr>
        <w:ind w:left="-5" w:right="4599"/>
      </w:pPr>
      <w:r>
        <w:t>Supreme Court</w:t>
      </w:r>
      <w:r>
        <w:rPr>
          <w:rFonts w:ascii="Times New Roman" w:eastAsia="Times New Roman" w:hAnsi="Times New Roman" w:cs="Times New Roman"/>
        </w:rPr>
        <w:t xml:space="preserve">  </w:t>
      </w:r>
    </w:p>
    <w:p w:rsidR="00A71F77" w:rsidRDefault="003A369C">
      <w:pPr>
        <w:ind w:left="-5" w:right="57"/>
      </w:pPr>
      <w:r>
        <w:t xml:space="preserve">email: DTS@supcourt.gov.sg  </w:t>
      </w:r>
    </w:p>
    <w:p w:rsidR="00A71F77" w:rsidRDefault="003A369C">
      <w:pPr>
        <w:spacing w:after="0" w:line="259" w:lineRule="auto"/>
        <w:ind w:left="0" w:firstLine="0"/>
        <w:jc w:val="left"/>
      </w:pPr>
      <w:r>
        <w:t xml:space="preserve">  </w:t>
      </w:r>
    </w:p>
    <w:p w:rsidR="00A71F77" w:rsidRDefault="003A369C">
      <w:pPr>
        <w:spacing w:after="0" w:line="259" w:lineRule="auto"/>
        <w:ind w:left="0" w:firstLine="0"/>
        <w:jc w:val="left"/>
      </w:pPr>
      <w:r>
        <w:t xml:space="preserve">  </w:t>
      </w:r>
    </w:p>
    <w:p w:rsidR="00A71F77" w:rsidRDefault="003A369C">
      <w:pPr>
        <w:spacing w:after="2" w:line="259" w:lineRule="auto"/>
        <w:ind w:left="0" w:firstLine="0"/>
        <w:jc w:val="left"/>
      </w:pPr>
      <w:r>
        <w:rPr>
          <w:b/>
          <w:u w:val="single" w:color="000000"/>
        </w:rPr>
        <w:t>REQUEST FOR AUDIO RECORDING</w:t>
      </w:r>
      <w:r>
        <w:rPr>
          <w:b/>
        </w:rPr>
        <w:t xml:space="preserve"> </w:t>
      </w:r>
      <w:r>
        <w:t xml:space="preserve"> </w:t>
      </w:r>
    </w:p>
    <w:p w:rsidR="00A71F77" w:rsidRDefault="003A369C">
      <w:pPr>
        <w:spacing w:after="0" w:line="259" w:lineRule="auto"/>
        <w:ind w:left="0" w:firstLine="0"/>
        <w:jc w:val="left"/>
      </w:pPr>
      <w:r>
        <w:t xml:space="preserve">  </w:t>
      </w:r>
    </w:p>
    <w:p w:rsidR="00A71F77" w:rsidRDefault="003A369C">
      <w:pPr>
        <w:numPr>
          <w:ilvl w:val="0"/>
          <w:numId w:val="1"/>
        </w:numPr>
        <w:ind w:right="57" w:hanging="720"/>
      </w:pPr>
      <w:r>
        <w:t xml:space="preserve">I hereby apply for an audio recording of the court proceedings as follows:  </w:t>
      </w:r>
    </w:p>
    <w:p w:rsidR="00A71F77" w:rsidRDefault="003A369C">
      <w:pPr>
        <w:spacing w:after="0" w:line="259" w:lineRule="auto"/>
        <w:ind w:left="0" w:firstLine="0"/>
        <w:jc w:val="left"/>
      </w:pPr>
      <w:r>
        <w:t xml:space="preserve">  </w:t>
      </w:r>
    </w:p>
    <w:tbl>
      <w:tblPr>
        <w:tblStyle w:val="TableGrid"/>
        <w:tblW w:w="7598" w:type="dxa"/>
        <w:tblInd w:w="713" w:type="dxa"/>
        <w:tblCellMar>
          <w:top w:w="11" w:type="dxa"/>
          <w:left w:w="108" w:type="dxa"/>
          <w:right w:w="115" w:type="dxa"/>
        </w:tblCellMar>
        <w:tblLook w:val="04A0" w:firstRow="1" w:lastRow="0" w:firstColumn="1" w:lastColumn="0" w:noHBand="0" w:noVBand="1"/>
      </w:tblPr>
      <w:tblGrid>
        <w:gridCol w:w="3262"/>
        <w:gridCol w:w="4336"/>
      </w:tblGrid>
      <w:tr w:rsidR="00A71F77">
        <w:trPr>
          <w:trHeight w:val="535"/>
        </w:trPr>
        <w:tc>
          <w:tcPr>
            <w:tcW w:w="3262"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Case number:</w:t>
            </w:r>
            <w:r>
              <w:rPr>
                <w:b/>
              </w:rPr>
              <w:t xml:space="preserve"> </w:t>
            </w:r>
            <w:r>
              <w:t xml:space="preserve">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535"/>
        </w:trPr>
        <w:tc>
          <w:tcPr>
            <w:tcW w:w="3262"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 xml:space="preserve">Requested Hearing Dates: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538"/>
        </w:trPr>
        <w:tc>
          <w:tcPr>
            <w:tcW w:w="3262"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 xml:space="preserve">Court Number: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538"/>
        </w:trPr>
        <w:tc>
          <w:tcPr>
            <w:tcW w:w="3262"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 xml:space="preserve">Contact person for request: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535"/>
        </w:trPr>
        <w:tc>
          <w:tcPr>
            <w:tcW w:w="3262"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 xml:space="preserve">Telephone number: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538"/>
        </w:trPr>
        <w:tc>
          <w:tcPr>
            <w:tcW w:w="3262"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 xml:space="preserve">E-mail address: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605"/>
        </w:trPr>
        <w:tc>
          <w:tcPr>
            <w:tcW w:w="3262" w:type="dxa"/>
            <w:tcBorders>
              <w:top w:val="single" w:sz="4" w:space="0" w:color="000000"/>
              <w:left w:val="single" w:sz="4" w:space="0" w:color="000000"/>
              <w:bottom w:val="single" w:sz="4" w:space="0" w:color="000000"/>
              <w:right w:val="single" w:sz="4" w:space="0" w:color="000000"/>
            </w:tcBorders>
          </w:tcPr>
          <w:p w:rsidR="00A71F77" w:rsidRDefault="003A369C">
            <w:pPr>
              <w:spacing w:after="0" w:line="259" w:lineRule="auto"/>
              <w:ind w:left="0" w:firstLine="0"/>
              <w:jc w:val="left"/>
            </w:pPr>
            <w:r>
              <w:t xml:space="preserve">Law firm’s file reference number: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rPr>
                <w:b/>
              </w:rPr>
              <w:t xml:space="preserve"> </w:t>
            </w:r>
            <w:r>
              <w:t xml:space="preserve"> </w:t>
            </w:r>
          </w:p>
        </w:tc>
      </w:tr>
      <w:tr w:rsidR="00A71F77">
        <w:trPr>
          <w:trHeight w:val="605"/>
        </w:trPr>
        <w:tc>
          <w:tcPr>
            <w:tcW w:w="3262" w:type="dxa"/>
            <w:tcBorders>
              <w:top w:val="single" w:sz="4" w:space="0" w:color="000000"/>
              <w:left w:val="single" w:sz="4" w:space="0" w:color="000000"/>
              <w:bottom w:val="single" w:sz="4" w:space="0" w:color="000000"/>
              <w:right w:val="single" w:sz="4" w:space="0" w:color="000000"/>
            </w:tcBorders>
          </w:tcPr>
          <w:p w:rsidR="00A71F77" w:rsidRDefault="003A369C">
            <w:pPr>
              <w:spacing w:after="0" w:line="259" w:lineRule="auto"/>
              <w:ind w:left="0" w:firstLine="0"/>
              <w:jc w:val="left"/>
            </w:pPr>
            <w:r>
              <w:t xml:space="preserve">Number of copies of DVD Rom: </w:t>
            </w:r>
          </w:p>
        </w:tc>
        <w:tc>
          <w:tcPr>
            <w:tcW w:w="4335" w:type="dxa"/>
            <w:tcBorders>
              <w:top w:val="single" w:sz="4" w:space="0" w:color="000000"/>
              <w:left w:val="single" w:sz="4" w:space="0" w:color="000000"/>
              <w:bottom w:val="single" w:sz="4" w:space="0" w:color="000000"/>
              <w:right w:val="single" w:sz="4" w:space="0" w:color="000000"/>
            </w:tcBorders>
            <w:vAlign w:val="center"/>
          </w:tcPr>
          <w:p w:rsidR="00A71F77" w:rsidRDefault="003A369C">
            <w:pPr>
              <w:spacing w:after="0" w:line="259" w:lineRule="auto"/>
              <w:ind w:left="0" w:firstLine="0"/>
              <w:jc w:val="left"/>
            </w:pPr>
            <w:r>
              <w:t xml:space="preserve"> </w:t>
            </w:r>
          </w:p>
        </w:tc>
      </w:tr>
    </w:tbl>
    <w:p w:rsidR="00A71F77" w:rsidRDefault="003A369C">
      <w:pPr>
        <w:spacing w:after="223" w:line="259" w:lineRule="auto"/>
        <w:ind w:left="720" w:firstLine="0"/>
        <w:jc w:val="left"/>
      </w:pPr>
      <w:r>
        <w:t xml:space="preserve"> </w:t>
      </w:r>
    </w:p>
    <w:p w:rsidR="00A71F77" w:rsidRDefault="003A369C">
      <w:pPr>
        <w:numPr>
          <w:ilvl w:val="0"/>
          <w:numId w:val="1"/>
        </w:numPr>
        <w:spacing w:after="240"/>
        <w:ind w:right="57" w:hanging="720"/>
      </w:pPr>
      <w:r>
        <w:t xml:space="preserve">I give the following undertakings:  </w:t>
      </w:r>
    </w:p>
    <w:p w:rsidR="00A71F77" w:rsidRDefault="003A369C">
      <w:pPr>
        <w:numPr>
          <w:ilvl w:val="1"/>
          <w:numId w:val="1"/>
        </w:numPr>
        <w:spacing w:after="240"/>
        <w:ind w:right="57" w:hanging="720"/>
      </w:pPr>
      <w:r>
        <w:t xml:space="preserve">I will pay the relevant charges to the service provider;  </w:t>
      </w:r>
    </w:p>
    <w:p w:rsidR="00A71F77" w:rsidRDefault="003A369C">
      <w:pPr>
        <w:numPr>
          <w:ilvl w:val="1"/>
          <w:numId w:val="1"/>
        </w:numPr>
        <w:spacing w:after="233"/>
        <w:ind w:right="57" w:hanging="720"/>
      </w:pPr>
      <w:r>
        <w:t xml:space="preserve">I will only use the audio recording for the preparation for hearings or appeals in the Singapore courts;  </w:t>
      </w:r>
    </w:p>
    <w:p w:rsidR="00A71F77" w:rsidRDefault="003A369C">
      <w:pPr>
        <w:numPr>
          <w:ilvl w:val="1"/>
          <w:numId w:val="1"/>
        </w:numPr>
        <w:spacing w:after="231"/>
        <w:ind w:right="57" w:hanging="720"/>
      </w:pPr>
      <w:r>
        <w:t xml:space="preserve">I will not upload, distribute or cause to be uploaded or distributed, whether on the Internet, on any social media, on any messaging service, or otherwise, the audio recordings without prior written permission from the Judge, nor will I make the audio recordings available to any other individual or entity (other than in accordance with paragraphs (d) and (e) below);  </w:t>
      </w:r>
    </w:p>
    <w:p w:rsidR="00A71F77" w:rsidRDefault="003A369C">
      <w:pPr>
        <w:numPr>
          <w:ilvl w:val="1"/>
          <w:numId w:val="1"/>
        </w:numPr>
        <w:ind w:right="57" w:hanging="720"/>
      </w:pPr>
      <w:r>
        <w:t xml:space="preserve">I understand that I may make the audio recording available to a member of staff whose actions I am responsible for, or a service provider that is in the business of making transcripts from audio recordings, for the sole purpose of generating transcripts of the audio recording for the preparation for hearings or appeals in the Singapore courts;  </w:t>
      </w:r>
    </w:p>
    <w:p w:rsidR="003A369C" w:rsidRDefault="003A369C" w:rsidP="003A369C">
      <w:pPr>
        <w:ind w:left="1423" w:right="57" w:firstLine="0"/>
      </w:pPr>
    </w:p>
    <w:p w:rsidR="00A71F77" w:rsidRDefault="003A369C">
      <w:pPr>
        <w:numPr>
          <w:ilvl w:val="1"/>
          <w:numId w:val="1"/>
        </w:numPr>
        <w:ind w:right="57" w:hanging="720"/>
      </w:pPr>
      <w:r>
        <w:t xml:space="preserve">I will ensure that any person that obtains the audio recording from me will be made aware of the approved uses of the audio recordings, and I remain liable for unapproved distribution or use of the audio recordings by any such person;     </w:t>
      </w:r>
    </w:p>
    <w:p w:rsidR="00A71F77" w:rsidRDefault="003A369C">
      <w:pPr>
        <w:spacing w:after="0" w:line="259" w:lineRule="auto"/>
        <w:ind w:left="1440" w:firstLine="0"/>
        <w:jc w:val="left"/>
      </w:pPr>
      <w:r>
        <w:t xml:space="preserve"> </w:t>
      </w:r>
    </w:p>
    <w:p w:rsidR="00A71F77" w:rsidRDefault="003A369C">
      <w:pPr>
        <w:numPr>
          <w:ilvl w:val="1"/>
          <w:numId w:val="1"/>
        </w:numPr>
        <w:ind w:right="57" w:hanging="720"/>
      </w:pPr>
      <w:r>
        <w:t xml:space="preserve">I understand that if a certified transcript of the official record of hearing is required for any legal proceedings (including appeals), such a certified transcript must be obtained </w:t>
      </w:r>
      <w:r>
        <w:rPr>
          <w:i/>
        </w:rPr>
        <w:t>from the Court</w:t>
      </w:r>
      <w:r>
        <w:t xml:space="preserve">.  Normal fees/charges would apply in respect of such a certified transcript; </w:t>
      </w:r>
    </w:p>
    <w:p w:rsidR="00A71F77" w:rsidRDefault="003A369C">
      <w:pPr>
        <w:spacing w:after="0" w:line="259" w:lineRule="auto"/>
        <w:ind w:left="1423" w:firstLine="0"/>
        <w:jc w:val="left"/>
      </w:pPr>
      <w:r>
        <w:t xml:space="preserve"> </w:t>
      </w:r>
    </w:p>
    <w:p w:rsidR="00A71F77" w:rsidRDefault="003A369C">
      <w:pPr>
        <w:numPr>
          <w:ilvl w:val="1"/>
          <w:numId w:val="1"/>
        </w:numPr>
        <w:ind w:right="57" w:hanging="720"/>
      </w:pPr>
      <w:r>
        <w:t>I understand that the Court will not entertain any request to decide on (</w:t>
      </w:r>
      <w:proofErr w:type="spellStart"/>
      <w:r>
        <w:t>i</w:t>
      </w:r>
      <w:proofErr w:type="spellEnd"/>
      <w:r>
        <w:t xml:space="preserve">) the accuracy of an unofficial transcript, or (ii) if more than one unofficial transcript is produced or obtained, which unofficial transcript to adopt. If there are issues or disputes relating to unofficial transcripts, the parties are to obtain a certified transcript of the official record of hearing </w:t>
      </w:r>
      <w:r>
        <w:rPr>
          <w:i/>
        </w:rPr>
        <w:t>from the Court</w:t>
      </w:r>
      <w:r>
        <w:t xml:space="preserve">. Normal fees/charges would apply in respect of such a certified transcript; </w:t>
      </w:r>
    </w:p>
    <w:p w:rsidR="00A71F77" w:rsidRDefault="003A369C">
      <w:pPr>
        <w:spacing w:after="0" w:line="259" w:lineRule="auto"/>
        <w:ind w:left="1423" w:firstLine="0"/>
        <w:jc w:val="left"/>
      </w:pPr>
      <w:r>
        <w:t xml:space="preserve"> </w:t>
      </w:r>
    </w:p>
    <w:p w:rsidR="00A71F77" w:rsidRDefault="003A369C">
      <w:pPr>
        <w:numPr>
          <w:ilvl w:val="1"/>
          <w:numId w:val="1"/>
        </w:numPr>
        <w:ind w:right="57" w:hanging="720"/>
      </w:pPr>
      <w:r>
        <w:t xml:space="preserve">my attention has been drawn to s.4 of the Administration of Justice (Protection) Act 2016. I will ensure that every other individual or entity that obtains the audio recording from me is also made aware of this provision. </w:t>
      </w:r>
    </w:p>
    <w:p w:rsidR="00A71F77" w:rsidRDefault="003A369C">
      <w:pPr>
        <w:spacing w:after="225" w:line="259" w:lineRule="auto"/>
        <w:ind w:left="0" w:firstLine="0"/>
        <w:jc w:val="left"/>
      </w:pPr>
      <w:r>
        <w:t xml:space="preserve"> </w:t>
      </w:r>
    </w:p>
    <w:p w:rsidR="00A71F77" w:rsidRDefault="003A369C">
      <w:pPr>
        <w:spacing w:after="0" w:line="259" w:lineRule="auto"/>
        <w:ind w:left="0" w:firstLine="0"/>
        <w:jc w:val="left"/>
      </w:pPr>
      <w:r>
        <w:t xml:space="preserve">  </w:t>
      </w:r>
    </w:p>
    <w:p w:rsidR="00A71F77" w:rsidRDefault="003A369C">
      <w:pPr>
        <w:spacing w:after="0" w:line="259" w:lineRule="auto"/>
        <w:ind w:left="0" w:firstLine="0"/>
        <w:jc w:val="left"/>
      </w:pPr>
      <w:r>
        <w:t xml:space="preserve">  </w:t>
      </w:r>
    </w:p>
    <w:p w:rsidR="00A71F77" w:rsidRDefault="003A369C">
      <w:pPr>
        <w:spacing w:after="22" w:line="259" w:lineRule="auto"/>
        <w:ind w:left="3403" w:firstLine="0"/>
        <w:jc w:val="left"/>
      </w:pPr>
      <w:r>
        <w:rPr>
          <w:rFonts w:ascii="Calibri" w:eastAsia="Calibri" w:hAnsi="Calibri" w:cs="Calibri"/>
          <w:noProof/>
          <w:sz w:val="22"/>
        </w:rPr>
        <mc:AlternateContent>
          <mc:Choice Requires="wpg">
            <w:drawing>
              <wp:inline distT="0" distB="0" distL="0" distR="0" wp14:anchorId="1D92E0A8" wp14:editId="26C14C33">
                <wp:extent cx="3115056" cy="9144"/>
                <wp:effectExtent l="0" t="0" r="0" b="0"/>
                <wp:docPr id="2064" name="Group 2064"/>
                <wp:cNvGraphicFramePr/>
                <a:graphic xmlns:a="http://schemas.openxmlformats.org/drawingml/2006/main">
                  <a:graphicData uri="http://schemas.microsoft.com/office/word/2010/wordprocessingGroup">
                    <wpg:wgp>
                      <wpg:cNvGrpSpPr/>
                      <wpg:grpSpPr>
                        <a:xfrm>
                          <a:off x="0" y="0"/>
                          <a:ext cx="3115056" cy="9144"/>
                          <a:chOff x="0" y="0"/>
                          <a:chExt cx="3115056" cy="9144"/>
                        </a:xfrm>
                      </wpg:grpSpPr>
                      <wps:wsp>
                        <wps:cNvPr id="2731" name="Shape 2731"/>
                        <wps:cNvSpPr/>
                        <wps:spPr>
                          <a:xfrm>
                            <a:off x="0" y="0"/>
                            <a:ext cx="3115056" cy="9144"/>
                          </a:xfrm>
                          <a:custGeom>
                            <a:avLst/>
                            <a:gdLst/>
                            <a:ahLst/>
                            <a:cxnLst/>
                            <a:rect l="0" t="0" r="0" b="0"/>
                            <a:pathLst>
                              <a:path w="3115056" h="9144">
                                <a:moveTo>
                                  <a:pt x="0" y="0"/>
                                </a:moveTo>
                                <a:lnTo>
                                  <a:pt x="3115056" y="0"/>
                                </a:lnTo>
                                <a:lnTo>
                                  <a:pt x="3115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EC4B6B" id="Group 2064" o:spid="_x0000_s1026" style="width:245.3pt;height:.7pt;mso-position-horizontal-relative:char;mso-position-vertical-relative:line" coordsize="311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">
                <v:shape id="Shape 2731" o:spid="_x0000_s1027" style="position:absolute;width:31150;height:91;visibility:visible;mso-wrap-style:square;v-text-anchor:top" coordsize="3115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" path="m,l3115056,r,9144l,9144,,e" fillcolor="black" stroked="f" strokeweight="0">
                  <v:stroke miterlimit="83231f" joinstyle="miter"/>
                  <v:path arrowok="t" textboxrect="0,0,3115056,9144"/>
                </v:shape>
                <w10:anchorlock/>
              </v:group>
            </w:pict>
          </mc:Fallback>
        </mc:AlternateContent>
      </w:r>
    </w:p>
    <w:p w:rsidR="00A71F77" w:rsidRDefault="003A369C">
      <w:pPr>
        <w:spacing w:after="9" w:line="259" w:lineRule="auto"/>
        <w:ind w:left="634" w:firstLine="0"/>
        <w:jc w:val="center"/>
      </w:pPr>
      <w:r>
        <w:t xml:space="preserve">Name and Signature  </w:t>
      </w:r>
    </w:p>
    <w:p w:rsidR="00A71F77" w:rsidRDefault="003A369C">
      <w:pPr>
        <w:tabs>
          <w:tab w:val="center" w:pos="3834"/>
        </w:tabs>
        <w:ind w:left="-15" w:firstLine="0"/>
        <w:jc w:val="left"/>
      </w:pPr>
      <w:r>
        <w:t xml:space="preserve"> </w:t>
      </w:r>
      <w:r>
        <w:tab/>
        <w:t xml:space="preserve">                                  of Requesting Party / Counsel  </w:t>
      </w:r>
    </w:p>
    <w:p w:rsidR="00A71F77" w:rsidRDefault="003A369C">
      <w:pPr>
        <w:spacing w:after="31" w:line="259" w:lineRule="auto"/>
        <w:ind w:left="0" w:firstLine="0"/>
        <w:jc w:val="left"/>
      </w:pPr>
      <w:r>
        <w:t xml:space="preserve"> </w:t>
      </w:r>
    </w:p>
    <w:p w:rsidR="00A71F77" w:rsidRDefault="003A369C" w:rsidP="003A369C">
      <w:pPr>
        <w:spacing w:after="179"/>
        <w:ind w:left="3388" w:right="57" w:firstLine="0"/>
      </w:pPr>
      <w:r>
        <w:rPr>
          <w:rFonts w:ascii="Calibri" w:eastAsia="Calibri" w:hAnsi="Calibri" w:cs="Calibri"/>
          <w:noProof/>
          <w:sz w:val="22"/>
        </w:rPr>
        <mc:AlternateContent>
          <mc:Choice Requires="wpg">
            <w:drawing>
              <wp:inline distT="0" distB="0" distL="0" distR="0" wp14:anchorId="6094F8B9" wp14:editId="4E16B3E3">
                <wp:extent cx="3115056" cy="9144"/>
                <wp:effectExtent l="0" t="0" r="0" b="0"/>
                <wp:docPr id="2065" name="Group 2065"/>
                <wp:cNvGraphicFramePr/>
                <a:graphic xmlns:a="http://schemas.openxmlformats.org/drawingml/2006/main">
                  <a:graphicData uri="http://schemas.microsoft.com/office/word/2010/wordprocessingGroup">
                    <wpg:wgp>
                      <wpg:cNvGrpSpPr/>
                      <wpg:grpSpPr>
                        <a:xfrm>
                          <a:off x="0" y="0"/>
                          <a:ext cx="3115056" cy="9144"/>
                          <a:chOff x="0" y="0"/>
                          <a:chExt cx="3115056" cy="9144"/>
                        </a:xfrm>
                      </wpg:grpSpPr>
                      <wps:wsp>
                        <wps:cNvPr id="2733" name="Shape 2733"/>
                        <wps:cNvSpPr/>
                        <wps:spPr>
                          <a:xfrm>
                            <a:off x="0" y="0"/>
                            <a:ext cx="3115056" cy="9144"/>
                          </a:xfrm>
                          <a:custGeom>
                            <a:avLst/>
                            <a:gdLst/>
                            <a:ahLst/>
                            <a:cxnLst/>
                            <a:rect l="0" t="0" r="0" b="0"/>
                            <a:pathLst>
                              <a:path w="3115056" h="9144">
                                <a:moveTo>
                                  <a:pt x="0" y="0"/>
                                </a:moveTo>
                                <a:lnTo>
                                  <a:pt x="3115056" y="0"/>
                                </a:lnTo>
                                <a:lnTo>
                                  <a:pt x="3115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5E2087" id="Group 2065" o:spid="_x0000_s1026" style="width:245.3pt;height:.7pt;mso-position-horizontal-relative:char;mso-position-vertical-relative:line" coordsize="311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">
                <v:shape id="Shape 2733" o:spid="_x0000_s1027" style="position:absolute;width:31150;height:91;visibility:visible;mso-wrap-style:square;v-text-anchor:top" coordsize="3115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" path="m,l3115056,r,9144l,9144,,e" fillcolor="black" stroked="f" strokeweight="0">
                  <v:stroke miterlimit="83231f" joinstyle="miter"/>
                  <v:path arrowok="t" textboxrect="0,0,3115056,9144"/>
                </v:shape>
                <w10:anchorlock/>
              </v:group>
            </w:pict>
          </mc:Fallback>
        </mc:AlternateContent>
      </w:r>
      <w:r>
        <w:t xml:space="preserve"> </w:t>
      </w:r>
      <w:r>
        <w:rPr>
          <w:sz w:val="16"/>
        </w:rPr>
        <w:t xml:space="preserve">                                                                            </w:t>
      </w:r>
      <w:r>
        <w:t xml:space="preserve">Company / Law Firm Stamp  </w:t>
      </w:r>
    </w:p>
    <w:p w:rsidR="00A71F77" w:rsidRDefault="003A369C">
      <w:pPr>
        <w:spacing w:after="0" w:line="259" w:lineRule="auto"/>
        <w:ind w:left="115" w:firstLine="0"/>
        <w:jc w:val="center"/>
      </w:pPr>
      <w:r>
        <w:rPr>
          <w:rFonts w:ascii="Times New Roman" w:eastAsia="Times New Roman" w:hAnsi="Times New Roman" w:cs="Times New Roman"/>
        </w:rPr>
        <w:t xml:space="preserve"> </w:t>
      </w:r>
      <w:r>
        <w:t xml:space="preserve"> </w:t>
      </w:r>
    </w:p>
    <w:sectPr w:rsidR="00A71F77">
      <w:footerReference w:type="default" r:id="rId7"/>
      <w:pgSz w:w="11906" w:h="16838"/>
      <w:pgMar w:top="1451" w:right="1731" w:bottom="104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5ED6" w:rsidRDefault="00885ED6" w:rsidP="006A44F3">
      <w:pPr>
        <w:spacing w:after="0" w:line="240" w:lineRule="auto"/>
      </w:pPr>
      <w:r>
        <w:separator/>
      </w:r>
    </w:p>
  </w:endnote>
  <w:endnote w:type="continuationSeparator" w:id="0">
    <w:p w:rsidR="00885ED6" w:rsidRDefault="00885ED6" w:rsidP="006A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F9" w:rsidRPr="00292BF9" w:rsidRDefault="00292BF9">
    <w:pPr>
      <w:pStyle w:val="Footer"/>
      <w:rPr>
        <w:rFonts w:ascii="Times New Roman" w:hAnsi="Times New Roman" w:cs="Times New Roman"/>
      </w:rPr>
    </w:pPr>
    <w:r w:rsidRPr="00292BF9">
      <w:rPr>
        <w:rFonts w:ascii="Times New Roman" w:hAnsi="Times New Roman" w:cs="Times New Roman"/>
        <w:sz w:val="22"/>
        <w:szCs w:val="16"/>
      </w:rPr>
      <w:t xml:space="preserve">Version as </w:t>
    </w:r>
    <w:proofErr w:type="gramStart"/>
    <w:r w:rsidRPr="00292BF9">
      <w:rPr>
        <w:rFonts w:ascii="Times New Roman" w:hAnsi="Times New Roman" w:cs="Times New Roman"/>
        <w:sz w:val="22"/>
        <w:szCs w:val="16"/>
      </w:rPr>
      <w:t>at</w:t>
    </w:r>
    <w:proofErr w:type="gramEnd"/>
    <w:r w:rsidRPr="00292BF9">
      <w:rPr>
        <w:rFonts w:ascii="Times New Roman" w:hAnsi="Times New Roman" w:cs="Times New Roman"/>
        <w:sz w:val="22"/>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5ED6" w:rsidRDefault="00885ED6" w:rsidP="006A44F3">
      <w:pPr>
        <w:spacing w:after="0" w:line="240" w:lineRule="auto"/>
      </w:pPr>
      <w:r>
        <w:separator/>
      </w:r>
    </w:p>
  </w:footnote>
  <w:footnote w:type="continuationSeparator" w:id="0">
    <w:p w:rsidR="00885ED6" w:rsidRDefault="00885ED6" w:rsidP="006A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F3D96"/>
    <w:multiLevelType w:val="hybridMultilevel"/>
    <w:tmpl w:val="CBCA8D68"/>
    <w:lvl w:ilvl="0" w:tplc="43D6E09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0BAF6">
      <w:start w:val="1"/>
      <w:numFmt w:val="lowerLetter"/>
      <w:lvlText w:val="(%2)"/>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F6ECFA">
      <w:start w:val="1"/>
      <w:numFmt w:val="lowerRoman"/>
      <w:lvlText w:val="%3"/>
      <w:lvlJc w:val="left"/>
      <w:pPr>
        <w:ind w:left="1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7A3376">
      <w:start w:val="1"/>
      <w:numFmt w:val="decimal"/>
      <w:lvlText w:val="%4"/>
      <w:lvlJc w:val="left"/>
      <w:pPr>
        <w:ind w:left="2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E7700">
      <w:start w:val="1"/>
      <w:numFmt w:val="lowerLetter"/>
      <w:lvlText w:val="%5"/>
      <w:lvlJc w:val="left"/>
      <w:pPr>
        <w:ind w:left="3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0A6696">
      <w:start w:val="1"/>
      <w:numFmt w:val="lowerRoman"/>
      <w:lvlText w:val="%6"/>
      <w:lvlJc w:val="left"/>
      <w:pPr>
        <w:ind w:left="3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5A9876">
      <w:start w:val="1"/>
      <w:numFmt w:val="decimal"/>
      <w:lvlText w:val="%7"/>
      <w:lvlJc w:val="left"/>
      <w:pPr>
        <w:ind w:left="4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0555C">
      <w:start w:val="1"/>
      <w:numFmt w:val="lowerLetter"/>
      <w:lvlText w:val="%8"/>
      <w:lvlJc w:val="left"/>
      <w:pPr>
        <w:ind w:left="5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2EC12">
      <w:start w:val="1"/>
      <w:numFmt w:val="lowerRoman"/>
      <w:lvlText w:val="%9"/>
      <w:lvlJc w:val="left"/>
      <w:pPr>
        <w:ind w:left="6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7"/>
    <w:rsid w:val="00292BF9"/>
    <w:rsid w:val="003A369C"/>
    <w:rsid w:val="006A44F3"/>
    <w:rsid w:val="00885ED6"/>
    <w:rsid w:val="008F0D66"/>
    <w:rsid w:val="009814EC"/>
    <w:rsid w:val="00A71F77"/>
    <w:rsid w:val="00B1084B"/>
    <w:rsid w:val="00B90F49"/>
    <w:rsid w:val="00DC1D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18466"/>
  <w15:docId w15:val="{7592232A-8D6A-4EC0-A494-15305FD3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BF9"/>
    <w:rPr>
      <w:rFonts w:ascii="Arial" w:eastAsia="Arial" w:hAnsi="Arial" w:cs="Arial"/>
      <w:color w:val="000000"/>
      <w:sz w:val="24"/>
    </w:rPr>
  </w:style>
  <w:style w:type="paragraph" w:styleId="Footer">
    <w:name w:val="footer"/>
    <w:basedOn w:val="Normal"/>
    <w:link w:val="FooterChar"/>
    <w:uiPriority w:val="99"/>
    <w:unhideWhenUsed/>
    <w:rsid w:val="00292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BF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CHAY (FJCOURTS)</dc:creator>
  <cp:keywords/>
  <cp:lastModifiedBy>Huilin LOH (SUPCOURT)</cp:lastModifiedBy>
  <cp:revision>1</cp:revision>
  <dcterms:created xsi:type="dcterms:W3CDTF">2022-02-28T07:42:00Z</dcterms:created>
  <dcterms:modified xsi:type="dcterms:W3CDTF">2022-02-28T07:42:00Z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2022-01-24T02:44:29Z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6ae85bcb-37fd-42e1-9e30-ea1a2c640e03</vt:lpwstr>
  </property>
  <property fmtid="{D5CDD505-2E9C-101B-9397-08002B2CF9AE}" pid="8" name="MSIP_Label_4f288355-fb4c-44cd-b9ca-40cfc2aee5f8_ContentBits">
    <vt:lpwstr>0</vt:lpwstr>
  </property>
</Properties>
</file>